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2243" w14:textId="6A41EC9B" w:rsidR="000565BB" w:rsidRDefault="342742B0" w:rsidP="37D7B336">
      <w:pPr>
        <w:rPr>
          <w:b/>
          <w:bCs/>
          <w:i/>
          <w:iCs/>
        </w:rPr>
      </w:pPr>
      <w:r w:rsidRPr="342742B0">
        <w:rPr>
          <w:b/>
          <w:bCs/>
          <w:i/>
          <w:iCs/>
        </w:rPr>
        <w:t xml:space="preserve">Orde van dienst, voorbeeld en toelichting </w:t>
      </w:r>
      <w:r w:rsidR="00722B53">
        <w:rPr>
          <w:b/>
          <w:bCs/>
          <w:i/>
          <w:iCs/>
          <w:color w:val="7030A0"/>
        </w:rPr>
        <w:t xml:space="preserve">(online dienst met </w:t>
      </w:r>
      <w:r w:rsidR="00694A3A">
        <w:rPr>
          <w:b/>
          <w:bCs/>
          <w:i/>
          <w:iCs/>
          <w:color w:val="7030A0"/>
        </w:rPr>
        <w:t xml:space="preserve">max 170 </w:t>
      </w:r>
      <w:r w:rsidRPr="342742B0">
        <w:rPr>
          <w:b/>
          <w:bCs/>
          <w:i/>
          <w:iCs/>
          <w:color w:val="7030A0"/>
        </w:rPr>
        <w:t xml:space="preserve"> bezoekers in de kerk)</w:t>
      </w:r>
    </w:p>
    <w:p w14:paraId="390657AD" w14:textId="43B34B07" w:rsidR="342742B0" w:rsidRDefault="342742B0" w:rsidP="342742B0">
      <w:pPr>
        <w:rPr>
          <w:i/>
          <w:iCs/>
          <w:color w:val="7030A0"/>
        </w:rPr>
      </w:pPr>
    </w:p>
    <w:p w14:paraId="3A5CEB42" w14:textId="3BB5255B" w:rsidR="342742B0" w:rsidRPr="00694A3A" w:rsidRDefault="342742B0" w:rsidP="342742B0">
      <w:pPr>
        <w:rPr>
          <w:bCs/>
          <w:i/>
          <w:iCs/>
          <w:color w:val="7030A0"/>
        </w:rPr>
      </w:pPr>
      <w:r w:rsidRPr="00694A3A">
        <w:rPr>
          <w:bCs/>
          <w:i/>
          <w:iCs/>
          <w:color w:val="7030A0"/>
        </w:rPr>
        <w:t>De paarse tekst betreft de tijdelijke wijzigingen i.v.m. corona</w:t>
      </w:r>
    </w:p>
    <w:p w14:paraId="754B6DF1" w14:textId="4E1B4C6B" w:rsidR="342742B0" w:rsidRDefault="342742B0" w:rsidP="342742B0">
      <w:pPr>
        <w:rPr>
          <w:i/>
          <w:iCs/>
          <w:color w:val="7030A0"/>
        </w:rPr>
      </w:pPr>
    </w:p>
    <w:p w14:paraId="2B5C5562" w14:textId="77777777" w:rsidR="00E37F56" w:rsidRDefault="00E37F56" w:rsidP="00BD661B"/>
    <w:p w14:paraId="10446AF8" w14:textId="77777777" w:rsidR="000565BB" w:rsidRDefault="000565BB" w:rsidP="00056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565BB">
        <w:t xml:space="preserve">Graag </w:t>
      </w:r>
      <w:r w:rsidR="00616878">
        <w:t xml:space="preserve">de </w:t>
      </w:r>
      <w:r w:rsidRPr="000565BB">
        <w:t xml:space="preserve">ingevulde </w:t>
      </w:r>
      <w:r>
        <w:t xml:space="preserve">orde van dienst </w:t>
      </w:r>
      <w:r w:rsidRPr="000565BB">
        <w:rPr>
          <w:b/>
          <w:i/>
        </w:rPr>
        <w:t>uiterlijk donderdag voorafgaand aan de dienst</w:t>
      </w:r>
      <w:r w:rsidRPr="000565BB">
        <w:t xml:space="preserve"> </w:t>
      </w:r>
      <w:r>
        <w:t xml:space="preserve">per e-mail sturen naar </w:t>
      </w:r>
      <w:r w:rsidRPr="000565BB">
        <w:t>de dienstencoördinator</w:t>
      </w:r>
      <w:r>
        <w:t xml:space="preserve"> via </w:t>
      </w:r>
      <w:hyperlink r:id="rId8" w:history="1">
        <w:r w:rsidRPr="00A763C5">
          <w:rPr>
            <w:rStyle w:val="Hyperlink"/>
          </w:rPr>
          <w:t>dienstencoordinatie@gmail.com</w:t>
        </w:r>
      </w:hyperlink>
      <w:r>
        <w:t>.</w:t>
      </w:r>
    </w:p>
    <w:p w14:paraId="2BC861D2" w14:textId="77777777" w:rsidR="000565BB" w:rsidRDefault="000565BB" w:rsidP="00BD661B"/>
    <w:p w14:paraId="11D610DC" w14:textId="2BCDFE0D" w:rsidR="0039100C" w:rsidRPr="0039100C" w:rsidRDefault="0039100C" w:rsidP="00BD661B">
      <w:pPr>
        <w:rPr>
          <w:b/>
          <w:bCs/>
          <w:i/>
          <w:iCs/>
        </w:rPr>
      </w:pPr>
      <w:r w:rsidRPr="0039100C">
        <w:rPr>
          <w:b/>
          <w:bCs/>
          <w:i/>
          <w:iCs/>
        </w:rPr>
        <w:t>Thema van de dienst:</w:t>
      </w:r>
      <w:r>
        <w:rPr>
          <w:b/>
          <w:bCs/>
          <w:i/>
          <w:iCs/>
        </w:rPr>
        <w:t xml:space="preserve"> </w:t>
      </w:r>
    </w:p>
    <w:p w14:paraId="4F43BF63" w14:textId="035B802F" w:rsidR="0039100C" w:rsidRDefault="0039100C" w:rsidP="00BD661B"/>
    <w:p w14:paraId="68513149" w14:textId="77777777" w:rsidR="0039100C" w:rsidRDefault="0039100C" w:rsidP="00BD661B"/>
    <w:p w14:paraId="0F437E5D" w14:textId="77777777" w:rsidR="0060508F" w:rsidRPr="0060508F" w:rsidRDefault="0060508F" w:rsidP="005B3B93">
      <w:pPr>
        <w:rPr>
          <w:b/>
          <w:i/>
          <w:u w:val="single"/>
        </w:rPr>
      </w:pPr>
      <w:r>
        <w:rPr>
          <w:b/>
          <w:i/>
          <w:u w:val="single"/>
        </w:rPr>
        <w:t xml:space="preserve">I – </w:t>
      </w:r>
      <w:r w:rsidR="000565BB" w:rsidRPr="005B3B93">
        <w:rPr>
          <w:b/>
          <w:i/>
          <w:u w:val="single"/>
        </w:rPr>
        <w:t>Naderen tot God</w:t>
      </w:r>
    </w:p>
    <w:p w14:paraId="2B538224" w14:textId="57AF97B8" w:rsidR="000565BB" w:rsidRDefault="000565BB" w:rsidP="005B3B93">
      <w:pPr>
        <w:rPr>
          <w:i/>
        </w:rPr>
      </w:pPr>
      <w:r w:rsidRPr="000565BB">
        <w:rPr>
          <w:i/>
        </w:rPr>
        <w:t xml:space="preserve">De ouderling van dienst heet de gemeente welkom, doet de mededelingen en kondigt het </w:t>
      </w:r>
      <w:r w:rsidR="00D03B18">
        <w:rPr>
          <w:i/>
        </w:rPr>
        <w:t>intochts</w:t>
      </w:r>
      <w:r w:rsidRPr="000565BB">
        <w:rPr>
          <w:i/>
        </w:rPr>
        <w:t xml:space="preserve">lied aan. Daarna is er stil gebed. </w:t>
      </w:r>
      <w:r w:rsidR="00D03B18">
        <w:rPr>
          <w:i/>
        </w:rPr>
        <w:t xml:space="preserve">Na het stil gebed </w:t>
      </w:r>
      <w:r w:rsidR="00A5588E">
        <w:rPr>
          <w:i/>
        </w:rPr>
        <w:t>starten we met</w:t>
      </w:r>
      <w:r w:rsidR="00D03B18">
        <w:rPr>
          <w:i/>
        </w:rPr>
        <w:t xml:space="preserve"> het </w:t>
      </w:r>
      <w:r w:rsidR="0060508F">
        <w:rPr>
          <w:i/>
        </w:rPr>
        <w:t>aanvang</w:t>
      </w:r>
      <w:r w:rsidR="00D03B18">
        <w:rPr>
          <w:i/>
        </w:rPr>
        <w:t>slied</w:t>
      </w:r>
      <w:r w:rsidR="00616878">
        <w:rPr>
          <w:i/>
        </w:rPr>
        <w:t xml:space="preserve">. </w:t>
      </w:r>
      <w:r w:rsidRPr="000565BB">
        <w:rPr>
          <w:i/>
        </w:rPr>
        <w:t>Tijdens het</w:t>
      </w:r>
      <w:r w:rsidR="00616878">
        <w:rPr>
          <w:i/>
        </w:rPr>
        <w:t xml:space="preserve"> voorspel van dit </w:t>
      </w:r>
      <w:r w:rsidRPr="000565BB">
        <w:rPr>
          <w:i/>
        </w:rPr>
        <w:t xml:space="preserve">lied </w:t>
      </w:r>
      <w:r w:rsidR="00616878">
        <w:rPr>
          <w:i/>
        </w:rPr>
        <w:t>gaat u het liturgisch centrum op</w:t>
      </w:r>
      <w:r w:rsidR="00200FA6">
        <w:rPr>
          <w:i/>
        </w:rPr>
        <w:t>. Er is geen handdruk maar een knik met het hoofd of iets vergelijkbaars.</w:t>
      </w:r>
      <w:r w:rsidR="00616878">
        <w:rPr>
          <w:i/>
        </w:rPr>
        <w:t xml:space="preserve"> Hierna neemt u </w:t>
      </w:r>
      <w:r w:rsidRPr="000565BB">
        <w:rPr>
          <w:i/>
        </w:rPr>
        <w:t xml:space="preserve">plaats achter de liturgietafel. Daarna volgen </w:t>
      </w:r>
      <w:r w:rsidR="00646725">
        <w:rPr>
          <w:i/>
        </w:rPr>
        <w:t>bemoediging</w:t>
      </w:r>
      <w:r w:rsidRPr="000565BB">
        <w:rPr>
          <w:i/>
        </w:rPr>
        <w:t xml:space="preserve"> en groet</w:t>
      </w:r>
      <w:r w:rsidR="00616878">
        <w:rPr>
          <w:i/>
        </w:rPr>
        <w:t xml:space="preserve"> en </w:t>
      </w:r>
      <w:r w:rsidR="00C37963">
        <w:rPr>
          <w:i/>
        </w:rPr>
        <w:t xml:space="preserve">zingen we </w:t>
      </w:r>
      <w:r w:rsidR="00200FA6">
        <w:rPr>
          <w:i/>
        </w:rPr>
        <w:t xml:space="preserve">een </w:t>
      </w:r>
      <w:r w:rsidR="00C37963">
        <w:rPr>
          <w:i/>
        </w:rPr>
        <w:t xml:space="preserve">of meerdere </w:t>
      </w:r>
      <w:r w:rsidRPr="000565BB">
        <w:rPr>
          <w:i/>
        </w:rPr>
        <w:t>aanbiddingslied</w:t>
      </w:r>
      <w:r w:rsidR="00C37963">
        <w:rPr>
          <w:i/>
        </w:rPr>
        <w:t>eren</w:t>
      </w:r>
      <w:r w:rsidRPr="000565BB">
        <w:rPr>
          <w:i/>
        </w:rPr>
        <w:t xml:space="preserve">. </w:t>
      </w:r>
      <w:r w:rsidR="00616878">
        <w:rPr>
          <w:i/>
        </w:rPr>
        <w:t>In dit deel van de dienst is ook ruimte voor bijvoorbeeld het lezen van geboden, gebed van verootmoediging en genadeverkondiging.</w:t>
      </w:r>
    </w:p>
    <w:p w14:paraId="3DB45613" w14:textId="77777777" w:rsidR="0060508F" w:rsidRDefault="0060508F" w:rsidP="0060508F">
      <w:pPr>
        <w:rPr>
          <w:b/>
        </w:rPr>
      </w:pPr>
    </w:p>
    <w:p w14:paraId="4A56FD2E" w14:textId="77777777" w:rsidR="0060508F" w:rsidRDefault="0060508F" w:rsidP="0060508F">
      <w:pPr>
        <w:rPr>
          <w:b/>
        </w:rPr>
      </w:pPr>
      <w:r w:rsidRPr="0060508F">
        <w:rPr>
          <w:b/>
        </w:rPr>
        <w:t>Welkom en mededelingen</w:t>
      </w:r>
    </w:p>
    <w:p w14:paraId="063BA53B" w14:textId="77777777" w:rsidR="0060508F" w:rsidRPr="0060508F" w:rsidRDefault="0060508F" w:rsidP="0060508F">
      <w:pPr>
        <w:rPr>
          <w:b/>
        </w:rPr>
      </w:pPr>
      <w:r>
        <w:rPr>
          <w:b/>
        </w:rPr>
        <w:t>Stil gebed</w:t>
      </w:r>
    </w:p>
    <w:p w14:paraId="393E81E8" w14:textId="51A9FFAF" w:rsidR="00616878" w:rsidRPr="0039100C" w:rsidRDefault="0060508F" w:rsidP="00BD661B">
      <w:pPr>
        <w:rPr>
          <w:b/>
          <w:i/>
          <w:iCs/>
        </w:rPr>
      </w:pPr>
      <w:r w:rsidRPr="0039100C">
        <w:rPr>
          <w:b/>
          <w:i/>
          <w:iCs/>
        </w:rPr>
        <w:t>Aanvangs</w:t>
      </w:r>
      <w:r w:rsidR="00616878" w:rsidRPr="0039100C">
        <w:rPr>
          <w:b/>
          <w:i/>
          <w:iCs/>
        </w:rPr>
        <w:t>lied</w:t>
      </w:r>
      <w:r w:rsidR="0039100C" w:rsidRPr="0039100C">
        <w:rPr>
          <w:b/>
          <w:i/>
          <w:iCs/>
        </w:rPr>
        <w:t>:</w:t>
      </w:r>
    </w:p>
    <w:p w14:paraId="587DF37B" w14:textId="77777777" w:rsidR="0039100C" w:rsidRPr="0060508F" w:rsidRDefault="0039100C" w:rsidP="00BD661B">
      <w:pPr>
        <w:rPr>
          <w:b/>
        </w:rPr>
      </w:pPr>
    </w:p>
    <w:p w14:paraId="0A237E5C" w14:textId="77777777" w:rsidR="005B3B93" w:rsidRPr="0060508F" w:rsidRDefault="0060508F" w:rsidP="00BD661B">
      <w:pPr>
        <w:rPr>
          <w:b/>
        </w:rPr>
      </w:pPr>
      <w:r>
        <w:rPr>
          <w:b/>
        </w:rPr>
        <w:t>B</w:t>
      </w:r>
      <w:r w:rsidR="00646725" w:rsidRPr="0060508F">
        <w:rPr>
          <w:b/>
        </w:rPr>
        <w:t xml:space="preserve">emoediging </w:t>
      </w:r>
      <w:r w:rsidR="005B3B93" w:rsidRPr="0060508F">
        <w:rPr>
          <w:b/>
        </w:rPr>
        <w:t>en groet</w:t>
      </w:r>
    </w:p>
    <w:p w14:paraId="0EB3485F" w14:textId="30CF5727" w:rsidR="00AD22C9" w:rsidRDefault="00AD22C9" w:rsidP="00BD661B"/>
    <w:p w14:paraId="0192CDB8" w14:textId="5CE10B07" w:rsidR="007F5151" w:rsidRPr="000565BB" w:rsidRDefault="007F5151" w:rsidP="00C7514D">
      <w:pPr>
        <w:rPr>
          <w:i/>
        </w:rPr>
      </w:pPr>
      <w:r w:rsidRPr="00694A3A">
        <w:rPr>
          <w:b/>
          <w:i/>
          <w:color w:val="7030A0"/>
        </w:rPr>
        <w:t>Sinds het begin van de coronatijd steekt de predikant aan het begin van de dienst een aantal kaarsjes aan, als teken van verbondenheid</w:t>
      </w:r>
      <w:r w:rsidR="00F820F3" w:rsidRPr="00694A3A">
        <w:rPr>
          <w:b/>
          <w:i/>
          <w:color w:val="7030A0"/>
        </w:rPr>
        <w:t xml:space="preserve"> met hen die thuis de dienst volgen</w:t>
      </w:r>
      <w:r w:rsidRPr="00694A3A">
        <w:rPr>
          <w:b/>
          <w:i/>
          <w:color w:val="7030A0"/>
        </w:rPr>
        <w:t>. De kaarsjes staan bij de paaspaars, op het doopvont</w:t>
      </w:r>
      <w:r w:rsidRPr="00C7514D">
        <w:rPr>
          <w:i/>
          <w:color w:val="7030A0"/>
        </w:rPr>
        <w:t>.</w:t>
      </w:r>
      <w:r w:rsidR="00F820F3" w:rsidRPr="00C7514D">
        <w:rPr>
          <w:i/>
          <w:color w:val="7030A0"/>
        </w:rPr>
        <w:t xml:space="preserve"> </w:t>
      </w:r>
    </w:p>
    <w:p w14:paraId="71825A4E" w14:textId="77777777" w:rsidR="007F5151" w:rsidRDefault="007F5151" w:rsidP="00BD661B"/>
    <w:p w14:paraId="0EEC19CA" w14:textId="608AAFFB" w:rsidR="005B3B93" w:rsidRPr="0039100C" w:rsidRDefault="005B3B93" w:rsidP="00BD661B">
      <w:pPr>
        <w:rPr>
          <w:b/>
          <w:i/>
          <w:iCs/>
        </w:rPr>
      </w:pPr>
      <w:r w:rsidRPr="0039100C">
        <w:rPr>
          <w:b/>
          <w:i/>
          <w:iCs/>
        </w:rPr>
        <w:t>Aanbidding</w:t>
      </w:r>
      <w:r w:rsidR="00616878" w:rsidRPr="0039100C">
        <w:rPr>
          <w:b/>
          <w:i/>
          <w:iCs/>
        </w:rPr>
        <w:t>slie</w:t>
      </w:r>
      <w:r w:rsidR="00200FA6" w:rsidRPr="0039100C">
        <w:rPr>
          <w:b/>
          <w:i/>
          <w:iCs/>
        </w:rPr>
        <w:t>d</w:t>
      </w:r>
      <w:r w:rsidR="0039100C" w:rsidRPr="0039100C">
        <w:rPr>
          <w:b/>
          <w:i/>
          <w:iCs/>
        </w:rPr>
        <w:t>:</w:t>
      </w:r>
    </w:p>
    <w:p w14:paraId="57B7D2A5" w14:textId="77777777" w:rsidR="0039100C" w:rsidRPr="0060508F" w:rsidRDefault="0039100C" w:rsidP="00BD661B">
      <w:pPr>
        <w:rPr>
          <w:b/>
        </w:rPr>
      </w:pPr>
    </w:p>
    <w:p w14:paraId="0AD84B6D" w14:textId="77777777" w:rsidR="005B3B93" w:rsidRPr="0060508F" w:rsidRDefault="005B3B93" w:rsidP="005B3B93">
      <w:pPr>
        <w:rPr>
          <w:b/>
        </w:rPr>
      </w:pPr>
      <w:r w:rsidRPr="0060508F">
        <w:rPr>
          <w:b/>
        </w:rPr>
        <w:t>Verootmoediging en genadeverkondiging</w:t>
      </w:r>
    </w:p>
    <w:p w14:paraId="26D24B26" w14:textId="2C72BFB5" w:rsidR="000565BB" w:rsidRDefault="000565BB" w:rsidP="00BD661B"/>
    <w:p w14:paraId="49314CC8" w14:textId="77777777" w:rsidR="0039100C" w:rsidRDefault="0039100C" w:rsidP="00BD661B"/>
    <w:p w14:paraId="6C99AD45" w14:textId="77777777" w:rsidR="000565BB" w:rsidRPr="005B3B93" w:rsidRDefault="0060508F" w:rsidP="00BD661B">
      <w:pPr>
        <w:rPr>
          <w:b/>
          <w:i/>
          <w:u w:val="single"/>
        </w:rPr>
      </w:pPr>
      <w:r>
        <w:rPr>
          <w:b/>
          <w:i/>
          <w:u w:val="single"/>
        </w:rPr>
        <w:t xml:space="preserve">II – </w:t>
      </w:r>
      <w:r w:rsidR="000565BB" w:rsidRPr="005B3B93">
        <w:rPr>
          <w:b/>
          <w:i/>
          <w:u w:val="single"/>
        </w:rPr>
        <w:t>Kindermoment</w:t>
      </w:r>
    </w:p>
    <w:p w14:paraId="7FE718BB" w14:textId="506C51D0" w:rsidR="00DE4478" w:rsidRPr="005B3B93" w:rsidRDefault="00DE4478" w:rsidP="00DE4478">
      <w:pPr>
        <w:rPr>
          <w:i/>
        </w:rPr>
      </w:pPr>
      <w:r w:rsidRPr="005B3B93">
        <w:rPr>
          <w:i/>
        </w:rPr>
        <w:t xml:space="preserve">De leiding van de kindernevendienst verzorgt het kindermoment: een praatje met de kinderen en de aankondiging van het kinderlied. De volgorde wisselt. De leiding van de kindernevendienst geeft zelf het </w:t>
      </w:r>
      <w:r>
        <w:rPr>
          <w:i/>
        </w:rPr>
        <w:t xml:space="preserve">te zingen </w:t>
      </w:r>
      <w:r w:rsidRPr="005B3B93">
        <w:rPr>
          <w:i/>
        </w:rPr>
        <w:t>kinderlied door aan de dienstencoördinator.</w:t>
      </w:r>
      <w:r>
        <w:rPr>
          <w:i/>
        </w:rPr>
        <w:t xml:space="preserve"> Tijdens het kindermoment steekt degene die het kindermoment verzorgt de lantaarn aan waarna </w:t>
      </w:r>
      <w:r w:rsidRPr="005B3B93">
        <w:rPr>
          <w:i/>
        </w:rPr>
        <w:t>de kinderen</w:t>
      </w:r>
      <w:r>
        <w:rPr>
          <w:i/>
        </w:rPr>
        <w:t xml:space="preserve"> naar hun eigen dienst gaan</w:t>
      </w:r>
      <w:r w:rsidRPr="005B3B93">
        <w:rPr>
          <w:i/>
        </w:rPr>
        <w:t>. Degene die het kindermoment verzorgt, meldt zich voor de dienst in de consistorie om desgewenst een en ander af te stemmen.</w:t>
      </w:r>
    </w:p>
    <w:p w14:paraId="7FCE2D89" w14:textId="260AD01D" w:rsidR="005B3B93" w:rsidRDefault="005B3B93" w:rsidP="00BD661B"/>
    <w:p w14:paraId="03A0B5EC" w14:textId="77777777" w:rsidR="00C37963" w:rsidRPr="00C37963" w:rsidRDefault="00C37963" w:rsidP="00C37963">
      <w:pPr>
        <w:rPr>
          <w:i/>
          <w:iCs/>
        </w:rPr>
      </w:pPr>
      <w:r w:rsidRPr="00C37963">
        <w:rPr>
          <w:b/>
          <w:i/>
          <w:iCs/>
        </w:rPr>
        <w:t>Zingen:</w:t>
      </w:r>
      <w:r w:rsidRPr="00C37963">
        <w:rPr>
          <w:i/>
          <w:iCs/>
        </w:rPr>
        <w:t xml:space="preserve"> kinderlied (wordt door kindernevendienst opgegeven)</w:t>
      </w:r>
    </w:p>
    <w:p w14:paraId="07DEA65B" w14:textId="77777777" w:rsidR="00C37963" w:rsidRDefault="00C37963" w:rsidP="00BD661B"/>
    <w:p w14:paraId="1D5DA43F" w14:textId="77777777" w:rsidR="0039100C" w:rsidRDefault="0039100C" w:rsidP="00BD661B"/>
    <w:p w14:paraId="23B5E8D7" w14:textId="77777777" w:rsidR="000565BB" w:rsidRPr="005B3B93" w:rsidRDefault="0060508F" w:rsidP="00BD661B">
      <w:pPr>
        <w:rPr>
          <w:b/>
          <w:i/>
          <w:u w:val="single"/>
        </w:rPr>
      </w:pPr>
      <w:r>
        <w:rPr>
          <w:b/>
          <w:i/>
          <w:u w:val="single"/>
        </w:rPr>
        <w:t xml:space="preserve">III – </w:t>
      </w:r>
      <w:r w:rsidR="000565BB" w:rsidRPr="005B3B93">
        <w:rPr>
          <w:b/>
          <w:i/>
          <w:u w:val="single"/>
        </w:rPr>
        <w:t>Dienst van het Woord</w:t>
      </w:r>
    </w:p>
    <w:p w14:paraId="14B2548D" w14:textId="4D1EA8F2" w:rsidR="005B3B93" w:rsidRDefault="005B3B93" w:rsidP="005B3B93">
      <w:pPr>
        <w:rPr>
          <w:i/>
        </w:rPr>
      </w:pPr>
      <w:r w:rsidRPr="00616878">
        <w:rPr>
          <w:i/>
        </w:rPr>
        <w:t xml:space="preserve">Gebed </w:t>
      </w:r>
      <w:r w:rsidR="00D03B18">
        <w:rPr>
          <w:i/>
        </w:rPr>
        <w:t xml:space="preserve">bij de opening van het Woord </w:t>
      </w:r>
      <w:r w:rsidR="00C66B35">
        <w:rPr>
          <w:i/>
        </w:rPr>
        <w:t>en</w:t>
      </w:r>
      <w:r w:rsidRPr="00616878">
        <w:rPr>
          <w:i/>
        </w:rPr>
        <w:t xml:space="preserve"> </w:t>
      </w:r>
      <w:r w:rsidR="00C66B35">
        <w:rPr>
          <w:i/>
        </w:rPr>
        <w:t xml:space="preserve">om </w:t>
      </w:r>
      <w:r w:rsidRPr="00616878">
        <w:rPr>
          <w:i/>
        </w:rPr>
        <w:t>verlichting met de Heilige Geest</w:t>
      </w:r>
      <w:r w:rsidR="00D03B18">
        <w:rPr>
          <w:i/>
        </w:rPr>
        <w:t>,</w:t>
      </w:r>
      <w:r w:rsidRPr="00616878">
        <w:rPr>
          <w:i/>
        </w:rPr>
        <w:t xml:space="preserve"> </w:t>
      </w:r>
      <w:r w:rsidR="00646725">
        <w:rPr>
          <w:i/>
        </w:rPr>
        <w:t xml:space="preserve">eventueel </w:t>
      </w:r>
      <w:r w:rsidRPr="00616878">
        <w:rPr>
          <w:i/>
        </w:rPr>
        <w:t>gevolgd door lied</w:t>
      </w:r>
      <w:r w:rsidR="00616878" w:rsidRPr="00616878">
        <w:rPr>
          <w:i/>
        </w:rPr>
        <w:t>.</w:t>
      </w:r>
      <w:r w:rsidR="00616878">
        <w:rPr>
          <w:i/>
        </w:rPr>
        <w:t xml:space="preserve"> Een lector uit de gemeente leest </w:t>
      </w:r>
      <w:r w:rsidR="00D03B18">
        <w:rPr>
          <w:i/>
        </w:rPr>
        <w:t xml:space="preserve">de </w:t>
      </w:r>
      <w:r w:rsidR="00616878">
        <w:rPr>
          <w:i/>
        </w:rPr>
        <w:t>schriftlezingen. De lector meldt zich voor aanvang van de dienst in de consistorie om desgewenst een en ander af te stemmen.</w:t>
      </w:r>
      <w:r w:rsidR="00013721">
        <w:rPr>
          <w:i/>
        </w:rPr>
        <w:t xml:space="preserve"> Als er meerdere schriftlezingen zijn, kan tussen de lezingen</w:t>
      </w:r>
      <w:r w:rsidR="00A5588E">
        <w:rPr>
          <w:i/>
        </w:rPr>
        <w:t xml:space="preserve"> voor een lied gekozen worden.</w:t>
      </w:r>
    </w:p>
    <w:p w14:paraId="186273E6" w14:textId="438E1842" w:rsidR="00616878" w:rsidRDefault="00616878" w:rsidP="005B3B93"/>
    <w:p w14:paraId="3D458148" w14:textId="77777777" w:rsidR="0039100C" w:rsidRDefault="0039100C" w:rsidP="005B3B93"/>
    <w:p w14:paraId="14050DC2" w14:textId="77777777" w:rsidR="00D03B18" w:rsidRDefault="00D03B18" w:rsidP="005B3B93">
      <w:pPr>
        <w:rPr>
          <w:b/>
        </w:rPr>
      </w:pPr>
      <w:r w:rsidRPr="0060508F">
        <w:rPr>
          <w:b/>
        </w:rPr>
        <w:t>Gebed</w:t>
      </w:r>
    </w:p>
    <w:p w14:paraId="20ED7EBB" w14:textId="4218F96E" w:rsidR="0060508F" w:rsidRDefault="0060508F" w:rsidP="005B3B93">
      <w:pPr>
        <w:rPr>
          <w:b/>
        </w:rPr>
      </w:pPr>
    </w:p>
    <w:p w14:paraId="5325C39B" w14:textId="5AD33178" w:rsidR="0039100C" w:rsidRPr="0039100C" w:rsidRDefault="0039100C" w:rsidP="005B3B93">
      <w:pPr>
        <w:rPr>
          <w:b/>
          <w:i/>
          <w:iCs/>
        </w:rPr>
      </w:pPr>
      <w:r w:rsidRPr="0039100C">
        <w:rPr>
          <w:b/>
          <w:i/>
          <w:iCs/>
        </w:rPr>
        <w:t>Zingen:</w:t>
      </w:r>
    </w:p>
    <w:p w14:paraId="731DA1FB" w14:textId="4BC24982" w:rsidR="0039100C" w:rsidRPr="0039100C" w:rsidRDefault="0039100C" w:rsidP="005B3B93">
      <w:pPr>
        <w:rPr>
          <w:b/>
          <w:i/>
          <w:iCs/>
        </w:rPr>
      </w:pPr>
      <w:r w:rsidRPr="0039100C">
        <w:rPr>
          <w:b/>
          <w:i/>
          <w:iCs/>
        </w:rPr>
        <w:t>Schriftlezing:</w:t>
      </w:r>
    </w:p>
    <w:p w14:paraId="778AE215" w14:textId="27ED773B" w:rsidR="0039100C" w:rsidRPr="0039100C" w:rsidRDefault="0039100C" w:rsidP="005B3B93">
      <w:pPr>
        <w:rPr>
          <w:b/>
          <w:i/>
          <w:iCs/>
        </w:rPr>
      </w:pPr>
      <w:r w:rsidRPr="0039100C">
        <w:rPr>
          <w:b/>
          <w:i/>
          <w:iCs/>
        </w:rPr>
        <w:t>Zingen:</w:t>
      </w:r>
    </w:p>
    <w:p w14:paraId="5C03E621" w14:textId="77777777" w:rsidR="0039100C" w:rsidRPr="0060508F" w:rsidRDefault="0039100C" w:rsidP="005B3B93">
      <w:pPr>
        <w:rPr>
          <w:b/>
        </w:rPr>
      </w:pPr>
    </w:p>
    <w:p w14:paraId="5AC1539B" w14:textId="77777777" w:rsidR="000565BB" w:rsidRPr="0060508F" w:rsidRDefault="005B3B93" w:rsidP="005B3B93">
      <w:pPr>
        <w:rPr>
          <w:b/>
        </w:rPr>
      </w:pPr>
      <w:r w:rsidRPr="0060508F">
        <w:rPr>
          <w:b/>
        </w:rPr>
        <w:t>Verkondiging</w:t>
      </w:r>
    </w:p>
    <w:p w14:paraId="45B157B2" w14:textId="77777777" w:rsidR="00AD22C9" w:rsidRPr="00C66B35" w:rsidRDefault="00AD22C9" w:rsidP="00BD661B"/>
    <w:p w14:paraId="3F7E2134" w14:textId="77777777" w:rsidR="000565BB" w:rsidRPr="005B3B93" w:rsidRDefault="0060508F" w:rsidP="00BD661B">
      <w:pPr>
        <w:rPr>
          <w:b/>
          <w:i/>
          <w:u w:val="single"/>
        </w:rPr>
      </w:pPr>
      <w:r>
        <w:rPr>
          <w:b/>
          <w:i/>
          <w:u w:val="single"/>
        </w:rPr>
        <w:t>IV – Dienstbaar en dankbaar</w:t>
      </w:r>
    </w:p>
    <w:p w14:paraId="64CCA40D" w14:textId="77777777" w:rsidR="005B3B93" w:rsidRPr="006519D7" w:rsidRDefault="005B3B93" w:rsidP="005B3B93">
      <w:pPr>
        <w:rPr>
          <w:i/>
        </w:rPr>
      </w:pPr>
      <w:r w:rsidRPr="006519D7">
        <w:rPr>
          <w:i/>
        </w:rPr>
        <w:t>Moment van bezinning na de verkondiging</w:t>
      </w:r>
      <w:r w:rsidR="006519D7" w:rsidRPr="006519D7">
        <w:rPr>
          <w:i/>
        </w:rPr>
        <w:t xml:space="preserve">. </w:t>
      </w:r>
      <w:r w:rsidRPr="006519D7">
        <w:rPr>
          <w:i/>
        </w:rPr>
        <w:t>Hier zijn verschillende opties mogelijk: stilte, een overdenkingsvraag</w:t>
      </w:r>
      <w:r w:rsidR="006519D7">
        <w:rPr>
          <w:i/>
        </w:rPr>
        <w:t>,</w:t>
      </w:r>
      <w:r w:rsidRPr="006519D7">
        <w:rPr>
          <w:i/>
        </w:rPr>
        <w:t xml:space="preserve"> meditatieve muziek of het uitspreken of zingen van de geloofsbelijdenis.</w:t>
      </w:r>
    </w:p>
    <w:p w14:paraId="19BE7099" w14:textId="77777777" w:rsidR="005B3B93" w:rsidRDefault="005B3B93" w:rsidP="005B3B93">
      <w:r w:rsidRPr="006519D7">
        <w:rPr>
          <w:i/>
        </w:rPr>
        <w:t xml:space="preserve">Graag aangeven wat gewenst is. </w:t>
      </w:r>
      <w:r w:rsidR="005616AC">
        <w:rPr>
          <w:i/>
        </w:rPr>
        <w:t xml:space="preserve">Na het moment van bezinning zingen we een lied. Hierna is het gebed met voorbeden. </w:t>
      </w:r>
      <w:r w:rsidR="006519D7">
        <w:rPr>
          <w:i/>
        </w:rPr>
        <w:t>De dienstencoördinator informeert u over eventuele voorbeden vanuit de gemeente.</w:t>
      </w:r>
    </w:p>
    <w:p w14:paraId="39F26A4F" w14:textId="77777777" w:rsidR="005B3B93" w:rsidRDefault="005B3B93" w:rsidP="005B3B93"/>
    <w:p w14:paraId="669CD6A5" w14:textId="77777777" w:rsidR="0039100C" w:rsidRPr="0039100C" w:rsidRDefault="0039100C" w:rsidP="0039100C">
      <w:pPr>
        <w:rPr>
          <w:b/>
          <w:i/>
          <w:iCs/>
        </w:rPr>
      </w:pPr>
      <w:r w:rsidRPr="0039100C">
        <w:rPr>
          <w:b/>
          <w:i/>
          <w:iCs/>
        </w:rPr>
        <w:t>Zingen:</w:t>
      </w:r>
    </w:p>
    <w:p w14:paraId="13F5929A" w14:textId="77777777" w:rsidR="0039100C" w:rsidRDefault="0039100C" w:rsidP="005B3B93">
      <w:pPr>
        <w:rPr>
          <w:b/>
        </w:rPr>
      </w:pPr>
    </w:p>
    <w:p w14:paraId="2C08175D" w14:textId="29E36710" w:rsidR="000565BB" w:rsidRDefault="00646725" w:rsidP="005B3B93">
      <w:r w:rsidRPr="0060508F">
        <w:rPr>
          <w:b/>
        </w:rPr>
        <w:t>Dankg</w:t>
      </w:r>
      <w:r w:rsidR="005B3B93" w:rsidRPr="0060508F">
        <w:rPr>
          <w:b/>
        </w:rPr>
        <w:t>ebed en voorbede</w:t>
      </w:r>
      <w:r>
        <w:t>, afgesloten met een stil gebed en eventueel het gesproken of gezongen Onze Vader.</w:t>
      </w:r>
    </w:p>
    <w:p w14:paraId="4D7516C3" w14:textId="77777777" w:rsidR="000565BB" w:rsidRDefault="000565BB" w:rsidP="00BD661B"/>
    <w:p w14:paraId="1FF717B9" w14:textId="77777777" w:rsidR="000565BB" w:rsidRPr="005B3B93" w:rsidRDefault="7F861C2B" w:rsidP="00BD661B">
      <w:pPr>
        <w:rPr>
          <w:b/>
          <w:i/>
          <w:u w:val="single"/>
        </w:rPr>
      </w:pPr>
      <w:r w:rsidRPr="7F861C2B">
        <w:rPr>
          <w:b/>
          <w:bCs/>
          <w:i/>
          <w:iCs/>
          <w:u w:val="single"/>
        </w:rPr>
        <w:t>V – Wegzending</w:t>
      </w:r>
    </w:p>
    <w:p w14:paraId="7271A8F7" w14:textId="53FB605A" w:rsidR="7F861C2B" w:rsidRDefault="7F861C2B" w:rsidP="7F861C2B">
      <w:pPr>
        <w:rPr>
          <w:rFonts w:ascii="Calibri" w:eastAsia="Calibri" w:hAnsi="Calibri" w:cs="Calibri"/>
          <w:i/>
          <w:iCs/>
          <w:color w:val="000000" w:themeColor="text1"/>
        </w:rPr>
      </w:pPr>
      <w:r w:rsidRPr="7F861C2B">
        <w:rPr>
          <w:rFonts w:ascii="Calibri" w:eastAsia="Calibri" w:hAnsi="Calibri" w:cs="Calibri"/>
          <w:i/>
          <w:iCs/>
          <w:color w:val="000000" w:themeColor="text1"/>
        </w:rPr>
        <w:t>Voorafgaand aan het slotlied vindt de collecte plaats terwijl muziek speelt. Tijdens de collecte komen de kinderen terug van de kindernevendienst.</w:t>
      </w:r>
    </w:p>
    <w:p w14:paraId="7755C627" w14:textId="77777777" w:rsidR="00BB28FF" w:rsidRDefault="00BB28FF" w:rsidP="00BD661B">
      <w:pPr>
        <w:rPr>
          <w:i/>
        </w:rPr>
      </w:pPr>
    </w:p>
    <w:p w14:paraId="174A7C1A" w14:textId="0B3ED105" w:rsidR="00200FA6" w:rsidRPr="00694A3A" w:rsidRDefault="234541D9" w:rsidP="234541D9">
      <w:pPr>
        <w:rPr>
          <w:b/>
          <w:bCs/>
          <w:i/>
          <w:iCs/>
          <w:color w:val="7030A0"/>
        </w:rPr>
      </w:pPr>
      <w:r w:rsidRPr="234541D9">
        <w:rPr>
          <w:b/>
          <w:bCs/>
          <w:i/>
          <w:iCs/>
          <w:color w:val="7030A0"/>
        </w:rPr>
        <w:t xml:space="preserve">De kinderen komen terug in de dienst voorafgaand aan het slotlied. De collecte </w:t>
      </w:r>
      <w:r w:rsidR="00474E95">
        <w:rPr>
          <w:b/>
          <w:bCs/>
          <w:i/>
          <w:iCs/>
          <w:color w:val="7030A0"/>
        </w:rPr>
        <w:t xml:space="preserve">vindt </w:t>
      </w:r>
      <w:r w:rsidRPr="234541D9">
        <w:rPr>
          <w:b/>
          <w:bCs/>
          <w:i/>
          <w:iCs/>
          <w:color w:val="7030A0"/>
        </w:rPr>
        <w:t xml:space="preserve">plaats bij de uitgang en digitaal (via een te tonen QR-code). </w:t>
      </w:r>
    </w:p>
    <w:p w14:paraId="3CD94A27" w14:textId="77777777" w:rsidR="002945C1" w:rsidRPr="00694A3A" w:rsidRDefault="002945C1" w:rsidP="005B3B93">
      <w:pPr>
        <w:rPr>
          <w:b/>
        </w:rPr>
      </w:pPr>
    </w:p>
    <w:p w14:paraId="1877F210" w14:textId="76FE8192" w:rsidR="005B3B93" w:rsidRPr="0039100C" w:rsidRDefault="00C7514D" w:rsidP="005B3B93">
      <w:pPr>
        <w:rPr>
          <w:b/>
          <w:i/>
          <w:iCs/>
        </w:rPr>
      </w:pPr>
      <w:r w:rsidRPr="0039100C">
        <w:rPr>
          <w:b/>
          <w:i/>
          <w:iCs/>
        </w:rPr>
        <w:t>Slotlied:</w:t>
      </w:r>
    </w:p>
    <w:p w14:paraId="25CD3A30" w14:textId="4F05E3DA" w:rsidR="00C7514D" w:rsidRDefault="00722B53" w:rsidP="342742B0">
      <w:pPr>
        <w:rPr>
          <w:i/>
          <w:iCs/>
        </w:rPr>
      </w:pPr>
      <w:r>
        <w:rPr>
          <w:i/>
          <w:iCs/>
        </w:rPr>
        <w:t>Het slotlied zingt</w:t>
      </w:r>
      <w:r w:rsidR="342742B0" w:rsidRPr="342742B0">
        <w:rPr>
          <w:i/>
          <w:iCs/>
        </w:rPr>
        <w:t xml:space="preserve"> de gemeente staande.</w:t>
      </w:r>
    </w:p>
    <w:p w14:paraId="426087D1" w14:textId="51505EA2" w:rsidR="00C7514D" w:rsidRPr="002945C1" w:rsidRDefault="00C7514D" w:rsidP="005B3B93">
      <w:pPr>
        <w:rPr>
          <w:color w:val="7030A0"/>
        </w:rPr>
      </w:pPr>
    </w:p>
    <w:p w14:paraId="00AFBED5" w14:textId="443FC497" w:rsidR="002945C1" w:rsidRPr="002945C1" w:rsidRDefault="002945C1" w:rsidP="005B3B93">
      <w:pPr>
        <w:rPr>
          <w:b/>
        </w:rPr>
      </w:pPr>
      <w:r w:rsidRPr="002945C1">
        <w:rPr>
          <w:b/>
        </w:rPr>
        <w:t>Zegen</w:t>
      </w:r>
    </w:p>
    <w:p w14:paraId="67955FCF" w14:textId="7E728304" w:rsidR="002945C1" w:rsidRDefault="002945C1" w:rsidP="005B3B93">
      <w:r>
        <w:rPr>
          <w:i/>
        </w:rPr>
        <w:t>De gemeente beantwoordt de zegen met een gezongen ‘amen’</w:t>
      </w:r>
    </w:p>
    <w:p w14:paraId="609A07F2" w14:textId="63F0B3C2" w:rsidR="00F820F3" w:rsidRDefault="00F820F3" w:rsidP="00BD661B"/>
    <w:p w14:paraId="6CE74D78" w14:textId="77777777" w:rsidR="00535726" w:rsidRDefault="00535726">
      <w:pPr>
        <w:spacing w:after="200" w:line="276" w:lineRule="auto"/>
      </w:pPr>
    </w:p>
    <w:sectPr w:rsidR="00535726" w:rsidSect="00A33A6A">
      <w:headerReference w:type="default" r:id="rId9"/>
      <w:footerReference w:type="default" r:id="rId10"/>
      <w:footerReference w:type="first" r:id="rId11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B5EF" w14:textId="77777777" w:rsidR="00735BE2" w:rsidRDefault="00735BE2" w:rsidP="00B03140">
      <w:pPr>
        <w:spacing w:line="240" w:lineRule="auto"/>
      </w:pPr>
      <w:r>
        <w:separator/>
      </w:r>
    </w:p>
  </w:endnote>
  <w:endnote w:type="continuationSeparator" w:id="0">
    <w:p w14:paraId="6889E1E4" w14:textId="77777777" w:rsidR="00735BE2" w:rsidRDefault="00735BE2" w:rsidP="00B03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4653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8B3F53A" w14:textId="77777777" w:rsidR="00C42B6D" w:rsidRPr="00D82924" w:rsidRDefault="009C756E">
        <w:pPr>
          <w:pStyle w:val="Voettekst"/>
          <w:rPr>
            <w:sz w:val="16"/>
            <w:szCs w:val="16"/>
          </w:rPr>
        </w:pPr>
        <w:r w:rsidRPr="00D82924">
          <w:rPr>
            <w:noProof/>
            <w:sz w:val="16"/>
            <w:szCs w:val="16"/>
            <w:lang w:eastAsia="nl-NL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22C4BFCA" wp14:editId="70FE7B8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84C9D" w14:textId="77777777" w:rsidR="009C756E" w:rsidRDefault="009C756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94A3A" w:rsidRPr="00694A3A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>
              <w:pict>
                <v:rect id="Rechthoek 650" style="position:absolute;margin-left:0;margin-top:0;width:44.55pt;height:15.1pt;rotation:180;flip:x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spid="_x0000_s1026" filled="f" fillcolor="#c0504d" stroked="f" strokecolor="#5c83b4" strokeweight="2.25pt" w14:anchorId="22C4BF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>
                  <v:textbox inset=",0,,0">
                    <w:txbxContent>
                      <w:p w:rsidR="009C756E" w:rsidRDefault="009C756E" w14:paraId="3C584C9D" w14:textId="77777777">
                        <w:pPr>
                          <w:pBdr>
                            <w:top w:val="single" w:color="7F7F7F" w:themeColor="background1" w:themeShade="7F" w:sz="4" w:space="1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694A3A" w:rsidR="00694A3A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D82924" w:rsidRPr="00D82924">
          <w:rPr>
            <w:sz w:val="16"/>
            <w:szCs w:val="16"/>
          </w:rPr>
          <w:t>standaard orde van dienst Westerkerk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8274586"/>
      <w:docPartObj>
        <w:docPartGallery w:val="Page Numbers (Bottom of Page)"/>
        <w:docPartUnique/>
      </w:docPartObj>
    </w:sdtPr>
    <w:sdtEndPr/>
    <w:sdtContent>
      <w:p w14:paraId="2F2A0CA6" w14:textId="77777777" w:rsidR="009C756E" w:rsidRDefault="00527704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DD6C1E3" wp14:editId="62D9106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0" name="Rechthoe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FD732" w14:textId="77777777" w:rsidR="00527704" w:rsidRDefault="0052770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B0ACA" w:rsidRPr="005B0ACA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>
              <w:pict>
                <v:rect id="Rechthoek 10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spid="_x0000_s1027" filled="f" fillcolor="#c0504d" stroked="f" strokecolor="#5c83b4" strokeweight="2.25pt" w14:anchorId="6DD6C1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">
                  <v:textbox inset=",0,,0">
                    <w:txbxContent>
                      <w:p w:rsidR="00527704" w:rsidRDefault="00527704" w14:paraId="225FD732" w14:textId="77777777">
                        <w:pPr>
                          <w:pBdr>
                            <w:top w:val="single" w:color="7F7F7F" w:themeColor="background1" w:themeShade="7F" w:sz="4" w:space="1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5B0ACA" w:rsidR="005B0ACA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DECA" w14:textId="77777777" w:rsidR="00735BE2" w:rsidRDefault="00735BE2" w:rsidP="00B03140">
      <w:pPr>
        <w:spacing w:line="240" w:lineRule="auto"/>
      </w:pPr>
      <w:r>
        <w:separator/>
      </w:r>
    </w:p>
  </w:footnote>
  <w:footnote w:type="continuationSeparator" w:id="0">
    <w:p w14:paraId="102D5B2A" w14:textId="77777777" w:rsidR="00735BE2" w:rsidRDefault="00735BE2" w:rsidP="00B031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9B13" w14:textId="77777777" w:rsidR="00B03140" w:rsidRDefault="00B03140">
    <w:pPr>
      <w:pStyle w:val="Koptekst"/>
    </w:pPr>
  </w:p>
  <w:tbl>
    <w:tblPr>
      <w:tblStyle w:val="Tabelraster"/>
      <w:tblW w:w="9322" w:type="dxa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3"/>
      <w:gridCol w:w="5075"/>
      <w:gridCol w:w="1984"/>
    </w:tblGrid>
    <w:tr w:rsidR="00B03140" w:rsidRPr="00B03140" w14:paraId="1DDC14E2" w14:textId="77777777" w:rsidTr="0039100C">
      <w:tc>
        <w:tcPr>
          <w:tcW w:w="2263" w:type="dxa"/>
          <w:vAlign w:val="center"/>
        </w:tcPr>
        <w:p w14:paraId="7B030A48" w14:textId="77777777" w:rsidR="00B03140" w:rsidRPr="00B03140" w:rsidRDefault="00B03140" w:rsidP="0039100C">
          <w:pPr>
            <w:pStyle w:val="Koptekst"/>
          </w:pPr>
          <w:r>
            <w:rPr>
              <w:noProof/>
              <w:lang w:eastAsia="nl-NL"/>
            </w:rPr>
            <w:drawing>
              <wp:inline distT="0" distB="0" distL="0" distR="0" wp14:anchorId="25C38BA0" wp14:editId="3109935E">
                <wp:extent cx="1348740" cy="490116"/>
                <wp:effectExtent l="0" t="0" r="3810" b="5715"/>
                <wp:docPr id="20" name="Afbeelding 20" descr="Logo-Protestantse-Kerk-k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8740" cy="490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5" w:type="dxa"/>
        </w:tcPr>
        <w:p w14:paraId="3EAE58F4" w14:textId="77777777" w:rsidR="00B03140" w:rsidRDefault="00B03140" w:rsidP="00B03140">
          <w:pPr>
            <w:pStyle w:val="Koptekst"/>
          </w:pPr>
        </w:p>
        <w:p w14:paraId="1C9E878F" w14:textId="77777777" w:rsidR="00C42B6D" w:rsidRDefault="00C42B6D" w:rsidP="00422937">
          <w:pPr>
            <w:pStyle w:val="Koptekst"/>
          </w:pPr>
        </w:p>
        <w:p w14:paraId="41975897" w14:textId="4FFC498D" w:rsidR="0039100C" w:rsidRPr="00B03140" w:rsidRDefault="0039100C" w:rsidP="00422937">
          <w:pPr>
            <w:pStyle w:val="Koptekst"/>
          </w:pPr>
        </w:p>
      </w:tc>
      <w:tc>
        <w:tcPr>
          <w:tcW w:w="1984" w:type="dxa"/>
          <w:vAlign w:val="center"/>
        </w:tcPr>
        <w:p w14:paraId="662E6B6D" w14:textId="77777777" w:rsidR="00B03140" w:rsidRPr="00B03140" w:rsidRDefault="00B03140" w:rsidP="00C42B6D">
          <w:pPr>
            <w:pStyle w:val="Koptekst"/>
            <w:jc w:val="right"/>
          </w:pPr>
          <w:r>
            <w:rPr>
              <w:noProof/>
              <w:lang w:eastAsia="nl-NL"/>
            </w:rPr>
            <w:drawing>
              <wp:inline distT="0" distB="0" distL="0" distR="0" wp14:anchorId="27E64116" wp14:editId="1CE73649">
                <wp:extent cx="1107688" cy="488902"/>
                <wp:effectExtent l="0" t="0" r="0" b="6985"/>
                <wp:docPr id="21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7688" cy="4889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19E53D" w14:textId="77777777" w:rsidR="00B03140" w:rsidRDefault="00B031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34C3"/>
    <w:multiLevelType w:val="hybridMultilevel"/>
    <w:tmpl w:val="AE407894"/>
    <w:lvl w:ilvl="0" w:tplc="5DD87EAA">
      <w:start w:val="1"/>
      <w:numFmt w:val="bullet"/>
      <w:pStyle w:val="Lijststreepjetweedeniveau"/>
      <w:lvlText w:val="–"/>
      <w:lvlJc w:val="left"/>
      <w:pPr>
        <w:ind w:left="587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40F8"/>
    <w:multiLevelType w:val="hybridMultilevel"/>
    <w:tmpl w:val="7C08C8CA"/>
    <w:lvl w:ilvl="0" w:tplc="12E2BE0A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81C54"/>
    <w:multiLevelType w:val="hybridMultilevel"/>
    <w:tmpl w:val="D472A18E"/>
    <w:lvl w:ilvl="0" w:tplc="97B4597E">
      <w:start w:val="1"/>
      <w:numFmt w:val="bullet"/>
      <w:pStyle w:val="Lij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A03A0"/>
    <w:multiLevelType w:val="hybridMultilevel"/>
    <w:tmpl w:val="615C8A74"/>
    <w:lvl w:ilvl="0" w:tplc="12E2BE0A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3C331C"/>
    <w:multiLevelType w:val="multilevel"/>
    <w:tmpl w:val="615C8A74"/>
    <w:lvl w:ilvl="0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B"/>
    <w:rsid w:val="00013721"/>
    <w:rsid w:val="00015E24"/>
    <w:rsid w:val="000406D8"/>
    <w:rsid w:val="0005453D"/>
    <w:rsid w:val="000565BB"/>
    <w:rsid w:val="000674D2"/>
    <w:rsid w:val="00093CF4"/>
    <w:rsid w:val="000A6A64"/>
    <w:rsid w:val="000E4513"/>
    <w:rsid w:val="000F0A32"/>
    <w:rsid w:val="001145A5"/>
    <w:rsid w:val="00123231"/>
    <w:rsid w:val="00141120"/>
    <w:rsid w:val="00165E1F"/>
    <w:rsid w:val="001A77EC"/>
    <w:rsid w:val="001E10EF"/>
    <w:rsid w:val="001F3CC0"/>
    <w:rsid w:val="00200FA6"/>
    <w:rsid w:val="00223CCD"/>
    <w:rsid w:val="00270E71"/>
    <w:rsid w:val="002819EC"/>
    <w:rsid w:val="002945C1"/>
    <w:rsid w:val="00295604"/>
    <w:rsid w:val="002A6674"/>
    <w:rsid w:val="002B6689"/>
    <w:rsid w:val="002C2A9F"/>
    <w:rsid w:val="002E44BA"/>
    <w:rsid w:val="00301FC5"/>
    <w:rsid w:val="00310B62"/>
    <w:rsid w:val="00317DEA"/>
    <w:rsid w:val="0035720D"/>
    <w:rsid w:val="0039100C"/>
    <w:rsid w:val="003C6972"/>
    <w:rsid w:val="003E7A24"/>
    <w:rsid w:val="00422937"/>
    <w:rsid w:val="004235AD"/>
    <w:rsid w:val="004426B1"/>
    <w:rsid w:val="004644AA"/>
    <w:rsid w:val="00474E95"/>
    <w:rsid w:val="004A1B34"/>
    <w:rsid w:val="004C6194"/>
    <w:rsid w:val="004D08EC"/>
    <w:rsid w:val="004D3235"/>
    <w:rsid w:val="00527704"/>
    <w:rsid w:val="005302C0"/>
    <w:rsid w:val="00535726"/>
    <w:rsid w:val="0054536E"/>
    <w:rsid w:val="005616AC"/>
    <w:rsid w:val="0059710A"/>
    <w:rsid w:val="005A23DA"/>
    <w:rsid w:val="005B0ACA"/>
    <w:rsid w:val="005B3B93"/>
    <w:rsid w:val="005C2589"/>
    <w:rsid w:val="005F44D8"/>
    <w:rsid w:val="0060508F"/>
    <w:rsid w:val="00616878"/>
    <w:rsid w:val="00646725"/>
    <w:rsid w:val="006519D7"/>
    <w:rsid w:val="00694A3A"/>
    <w:rsid w:val="006E5EDA"/>
    <w:rsid w:val="00707796"/>
    <w:rsid w:val="007175E2"/>
    <w:rsid w:val="00722B53"/>
    <w:rsid w:val="0073332A"/>
    <w:rsid w:val="00735BE2"/>
    <w:rsid w:val="007517EB"/>
    <w:rsid w:val="00751A1E"/>
    <w:rsid w:val="007E226B"/>
    <w:rsid w:val="007F5151"/>
    <w:rsid w:val="00836FD3"/>
    <w:rsid w:val="008465F4"/>
    <w:rsid w:val="00872750"/>
    <w:rsid w:val="00886879"/>
    <w:rsid w:val="00887005"/>
    <w:rsid w:val="00926EB9"/>
    <w:rsid w:val="00930EB6"/>
    <w:rsid w:val="009B126F"/>
    <w:rsid w:val="009C756E"/>
    <w:rsid w:val="009D23A4"/>
    <w:rsid w:val="009E2C2E"/>
    <w:rsid w:val="00A33A6A"/>
    <w:rsid w:val="00A36261"/>
    <w:rsid w:val="00A5588E"/>
    <w:rsid w:val="00A735B9"/>
    <w:rsid w:val="00A74981"/>
    <w:rsid w:val="00A761E5"/>
    <w:rsid w:val="00A93E3D"/>
    <w:rsid w:val="00AD22C9"/>
    <w:rsid w:val="00AF7991"/>
    <w:rsid w:val="00B03140"/>
    <w:rsid w:val="00B211D6"/>
    <w:rsid w:val="00B52879"/>
    <w:rsid w:val="00B8089C"/>
    <w:rsid w:val="00BB28FF"/>
    <w:rsid w:val="00BD0062"/>
    <w:rsid w:val="00BD4371"/>
    <w:rsid w:val="00BD661B"/>
    <w:rsid w:val="00BF25EC"/>
    <w:rsid w:val="00C123C3"/>
    <w:rsid w:val="00C37963"/>
    <w:rsid w:val="00C42B6D"/>
    <w:rsid w:val="00C60564"/>
    <w:rsid w:val="00C66B35"/>
    <w:rsid w:val="00C7514D"/>
    <w:rsid w:val="00C85FD2"/>
    <w:rsid w:val="00CB522F"/>
    <w:rsid w:val="00CB7D58"/>
    <w:rsid w:val="00CF3C0A"/>
    <w:rsid w:val="00D02E06"/>
    <w:rsid w:val="00D03A4B"/>
    <w:rsid w:val="00D03B18"/>
    <w:rsid w:val="00D362EF"/>
    <w:rsid w:val="00D76A6B"/>
    <w:rsid w:val="00D82924"/>
    <w:rsid w:val="00DA3BDB"/>
    <w:rsid w:val="00DA4F05"/>
    <w:rsid w:val="00DB58BF"/>
    <w:rsid w:val="00DE4478"/>
    <w:rsid w:val="00E04383"/>
    <w:rsid w:val="00E37F56"/>
    <w:rsid w:val="00E45B7C"/>
    <w:rsid w:val="00E473EB"/>
    <w:rsid w:val="00E7735C"/>
    <w:rsid w:val="00EA388A"/>
    <w:rsid w:val="00EC35D5"/>
    <w:rsid w:val="00F00964"/>
    <w:rsid w:val="00F01804"/>
    <w:rsid w:val="00F106CB"/>
    <w:rsid w:val="00F46582"/>
    <w:rsid w:val="00F50E48"/>
    <w:rsid w:val="00F820F3"/>
    <w:rsid w:val="234541D9"/>
    <w:rsid w:val="342742B0"/>
    <w:rsid w:val="37D7B336"/>
    <w:rsid w:val="7F86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31946"/>
  <w15:docId w15:val="{F261ED91-2259-446C-8656-B103F12B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6582"/>
    <w:pPr>
      <w:spacing w:after="0" w:line="240" w:lineRule="atLeast"/>
    </w:pPr>
  </w:style>
  <w:style w:type="paragraph" w:styleId="Kop1">
    <w:name w:val="heading 1"/>
    <w:basedOn w:val="Standaard"/>
    <w:next w:val="Standaard"/>
    <w:link w:val="Kop1Char"/>
    <w:uiPriority w:val="1"/>
    <w:qFormat/>
    <w:rsid w:val="00D76A6B"/>
    <w:pPr>
      <w:pageBreakBefore/>
      <w:widowControl w:val="0"/>
      <w:spacing w:after="700" w:line="300" w:lineRule="atLeast"/>
      <w:contextualSpacing/>
      <w:outlineLvl w:val="0"/>
    </w:pPr>
    <w:rPr>
      <w:rFonts w:eastAsiaTheme="majorEastAsia" w:cstheme="majorBidi"/>
      <w:bCs/>
      <w:kern w:val="32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E45B7C"/>
    <w:pPr>
      <w:keepNext/>
      <w:widowControl w:val="0"/>
      <w:spacing w:before="200" w:line="300" w:lineRule="atLeast"/>
      <w:contextualSpacing/>
      <w:outlineLvl w:val="1"/>
    </w:pPr>
    <w:rPr>
      <w:rFonts w:eastAsiaTheme="majorEastAsia" w:cstheme="majorBidi"/>
      <w:b/>
      <w:bCs/>
      <w:kern w:val="32"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E45B7C"/>
    <w:pPr>
      <w:keepNext/>
      <w:widowControl w:val="0"/>
      <w:spacing w:before="240"/>
      <w:outlineLvl w:val="2"/>
    </w:pPr>
    <w:rPr>
      <w:rFonts w:eastAsiaTheme="majorEastAsia" w:cstheme="majorBidi"/>
      <w:bCs/>
      <w:i/>
      <w:kern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0E4513"/>
    <w:rPr>
      <w:rFonts w:ascii="Verdana" w:eastAsiaTheme="majorEastAsia" w:hAnsi="Verdana" w:cstheme="majorBidi"/>
      <w:bCs/>
      <w:kern w:val="32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0E4513"/>
    <w:rPr>
      <w:rFonts w:ascii="Verdana" w:eastAsiaTheme="majorEastAsia" w:hAnsi="Verdana" w:cstheme="majorBidi"/>
      <w:b/>
      <w:bCs/>
      <w:kern w:val="32"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0E4513"/>
    <w:rPr>
      <w:rFonts w:ascii="Verdana" w:eastAsiaTheme="majorEastAsia" w:hAnsi="Verdana" w:cstheme="majorBidi"/>
      <w:bCs/>
      <w:i/>
      <w:kern w:val="32"/>
      <w:sz w:val="18"/>
    </w:rPr>
  </w:style>
  <w:style w:type="paragraph" w:customStyle="1" w:styleId="Lijstbullet">
    <w:name w:val="Lijst bullet"/>
    <w:basedOn w:val="Standaard"/>
    <w:uiPriority w:val="2"/>
    <w:qFormat/>
    <w:rsid w:val="005F44D8"/>
    <w:pPr>
      <w:numPr>
        <w:numId w:val="1"/>
      </w:numPr>
      <w:tabs>
        <w:tab w:val="left" w:pos="227"/>
      </w:tabs>
      <w:ind w:left="227" w:hanging="227"/>
    </w:pPr>
  </w:style>
  <w:style w:type="paragraph" w:styleId="Lijstalinea">
    <w:name w:val="List Paragraph"/>
    <w:basedOn w:val="Standaard"/>
    <w:uiPriority w:val="34"/>
    <w:rsid w:val="002A6674"/>
    <w:pPr>
      <w:ind w:left="720"/>
      <w:contextualSpacing/>
    </w:pPr>
  </w:style>
  <w:style w:type="paragraph" w:customStyle="1" w:styleId="Lijststreepjetweedeniveau">
    <w:name w:val="Lijst streepje (tweede niveau)"/>
    <w:basedOn w:val="Standaard"/>
    <w:uiPriority w:val="2"/>
    <w:qFormat/>
    <w:rsid w:val="002A6674"/>
    <w:pPr>
      <w:numPr>
        <w:numId w:val="3"/>
      </w:numPr>
      <w:ind w:left="454" w:hanging="227"/>
    </w:pPr>
  </w:style>
  <w:style w:type="paragraph" w:styleId="Geenafstand">
    <w:name w:val="No Spacing"/>
    <w:uiPriority w:val="3"/>
    <w:rsid w:val="000E4513"/>
    <w:pPr>
      <w:spacing w:after="0" w:line="240" w:lineRule="auto"/>
    </w:pPr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B0314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3140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B0314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3140"/>
    <w:rPr>
      <w:rFonts w:ascii="Verdana" w:hAnsi="Verdana"/>
      <w:sz w:val="18"/>
    </w:rPr>
  </w:style>
  <w:style w:type="table" w:styleId="Tabelraster">
    <w:name w:val="Table Grid"/>
    <w:basedOn w:val="Standaardtabel"/>
    <w:uiPriority w:val="59"/>
    <w:rsid w:val="00B0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0314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6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62EF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17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nstencoordinati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iba\Google%20Drive\templates\template%20brief%20v5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9298-BABC-4E2C-B62F-E46EE2C5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brief v5.dotx</Template>
  <TotalTime>10</TotalTime>
  <Pages>2</Pages>
  <Words>513</Words>
  <Characters>2826</Characters>
  <Application>Microsoft Office Word</Application>
  <DocSecurity>0</DocSecurity>
  <Lines>23</Lines>
  <Paragraphs>6</Paragraphs>
  <ScaleCrop>false</ScaleCrop>
  <Company>Ministerie van Financien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 Verspuij</dc:creator>
  <cp:lastModifiedBy>scriba</cp:lastModifiedBy>
  <cp:revision>5</cp:revision>
  <cp:lastPrinted>2019-07-05T15:46:00Z</cp:lastPrinted>
  <dcterms:created xsi:type="dcterms:W3CDTF">2021-10-21T08:34:00Z</dcterms:created>
  <dcterms:modified xsi:type="dcterms:W3CDTF">2021-10-22T13:55:00Z</dcterms:modified>
</cp:coreProperties>
</file>